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24" w:rsidRPr="008654FF" w:rsidRDefault="00463124" w:rsidP="00463124">
      <w:pPr>
        <w:jc w:val="center"/>
        <w:rPr>
          <w:rFonts w:ascii="Lucida Handwriting" w:hAnsi="Lucida Handwriting"/>
          <w:b/>
        </w:rPr>
      </w:pPr>
      <w:bookmarkStart w:id="0" w:name="_GoBack"/>
      <w:bookmarkEnd w:id="0"/>
      <w:r w:rsidRPr="008654FF">
        <w:rPr>
          <w:rFonts w:ascii="Lucida Handwriting" w:hAnsi="Lucida Handwriting"/>
          <w:b/>
        </w:rPr>
        <w:t>Double Journal Entries</w:t>
      </w:r>
    </w:p>
    <w:p w:rsidR="00463124" w:rsidRDefault="00463124" w:rsidP="00463124"/>
    <w:p w:rsidR="00463124" w:rsidRDefault="00463124" w:rsidP="00463124">
      <w:r>
        <w:t xml:space="preserve">What is a Double Journal Entry? </w:t>
      </w:r>
    </w:p>
    <w:p w:rsidR="00463124" w:rsidRDefault="00463124" w:rsidP="00463124"/>
    <w:p w:rsidR="00463124" w:rsidRDefault="00463124" w:rsidP="00463124">
      <w:r>
        <w:t xml:space="preserve">-A response to a text by using quotations from that text and explaining the meaning of those quotes. This will help you reflect and make connections as you read. You can develop patterns and ideas that will help you analyze the literature. </w:t>
      </w:r>
    </w:p>
    <w:p w:rsidR="00463124" w:rsidRDefault="00463124" w:rsidP="00463124"/>
    <w:p w:rsidR="00463124" w:rsidRPr="006905E3" w:rsidRDefault="00463124" w:rsidP="00463124">
      <w:pPr>
        <w:jc w:val="center"/>
        <w:rPr>
          <w:b/>
          <w:sz w:val="30"/>
          <w:szCs w:val="30"/>
        </w:rPr>
      </w:pPr>
      <w:r w:rsidRPr="006905E3">
        <w:rPr>
          <w:b/>
          <w:sz w:val="30"/>
          <w:szCs w:val="30"/>
        </w:rPr>
        <w:t>You are looking</w:t>
      </w:r>
      <w:r>
        <w:rPr>
          <w:b/>
          <w:sz w:val="30"/>
          <w:szCs w:val="30"/>
        </w:rPr>
        <w:t xml:space="preserve"> for quotes that seem powerful </w:t>
      </w:r>
      <w:r w:rsidRPr="006905E3">
        <w:rPr>
          <w:b/>
          <w:sz w:val="30"/>
          <w:szCs w:val="30"/>
        </w:rPr>
        <w:t>and thought-provoking.</w:t>
      </w:r>
    </w:p>
    <w:p w:rsidR="00463124" w:rsidRDefault="00463124" w:rsidP="00463124"/>
    <w:p w:rsidR="00463124" w:rsidRDefault="00463124" w:rsidP="00463124">
      <w:pPr>
        <w:pStyle w:val="ListParagraph"/>
        <w:numPr>
          <w:ilvl w:val="0"/>
          <w:numId w:val="1"/>
        </w:numPr>
      </w:pPr>
      <w:r>
        <w:t>Make two columns</w:t>
      </w:r>
    </w:p>
    <w:p w:rsidR="00463124" w:rsidRDefault="00463124" w:rsidP="00463124">
      <w:pPr>
        <w:pStyle w:val="ListParagraph"/>
        <w:numPr>
          <w:ilvl w:val="0"/>
          <w:numId w:val="1"/>
        </w:numPr>
      </w:pPr>
      <w:r>
        <w:t xml:space="preserve">The first two columns are the Quotation and Page number sections- you will write the page number and the first and last few words of the passage you are recording. </w:t>
      </w:r>
    </w:p>
    <w:p w:rsidR="00463124" w:rsidRDefault="00463124" w:rsidP="00463124">
      <w:pPr>
        <w:pStyle w:val="ListParagraph"/>
        <w:numPr>
          <w:ilvl w:val="0"/>
          <w:numId w:val="1"/>
        </w:numPr>
      </w:pPr>
      <w:r>
        <w:t xml:space="preserve">The right column is the Response section- you have several options for this section: </w:t>
      </w:r>
    </w:p>
    <w:p w:rsidR="00463124" w:rsidRDefault="00463124" w:rsidP="00463124">
      <w:pPr>
        <w:pStyle w:val="ListParagraph"/>
        <w:numPr>
          <w:ilvl w:val="1"/>
          <w:numId w:val="1"/>
        </w:numPr>
      </w:pPr>
      <w:r w:rsidRPr="0035424F">
        <w:rPr>
          <w:b/>
          <w:u w:val="single"/>
        </w:rPr>
        <w:t>Literary Devices</w:t>
      </w:r>
      <w:r>
        <w:t xml:space="preserve">- (how </w:t>
      </w:r>
      <w:proofErr w:type="gramStart"/>
      <w:r>
        <w:t>does these devices</w:t>
      </w:r>
      <w:proofErr w:type="gramEnd"/>
      <w:r>
        <w:t xml:space="preserve"> enrich meaning: simile, onomatopoeia, allusion, hyperbole, etc.?) </w:t>
      </w:r>
    </w:p>
    <w:p w:rsidR="00463124" w:rsidRDefault="00463124" w:rsidP="00463124">
      <w:pPr>
        <w:pStyle w:val="ListParagraph"/>
        <w:numPr>
          <w:ilvl w:val="1"/>
          <w:numId w:val="1"/>
        </w:numPr>
      </w:pPr>
      <w:r w:rsidRPr="0035424F">
        <w:rPr>
          <w:b/>
          <w:u w:val="single"/>
        </w:rPr>
        <w:t>Connections</w:t>
      </w:r>
      <w:r>
        <w:t xml:space="preserve"> to personal life/books/movies (this makes me think of/ reminds me…)</w:t>
      </w:r>
    </w:p>
    <w:p w:rsidR="00463124" w:rsidRDefault="00463124" w:rsidP="00463124">
      <w:pPr>
        <w:pStyle w:val="ListParagraph"/>
        <w:numPr>
          <w:ilvl w:val="1"/>
          <w:numId w:val="1"/>
        </w:numPr>
      </w:pPr>
      <w:r w:rsidRPr="0035424F">
        <w:rPr>
          <w:b/>
          <w:u w:val="single"/>
        </w:rPr>
        <w:t>Shifts</w:t>
      </w:r>
      <w:r>
        <w:t xml:space="preserve"> (character changes, plot twists, etc.)</w:t>
      </w:r>
    </w:p>
    <w:p w:rsidR="00463124" w:rsidRDefault="00463124" w:rsidP="00463124">
      <w:pPr>
        <w:pStyle w:val="ListParagraph"/>
        <w:numPr>
          <w:ilvl w:val="1"/>
          <w:numId w:val="1"/>
        </w:numPr>
      </w:pPr>
      <w:r w:rsidRPr="0035424F">
        <w:rPr>
          <w:b/>
          <w:u w:val="single"/>
        </w:rPr>
        <w:t>Theme Ideas</w:t>
      </w:r>
      <w:r>
        <w:t xml:space="preserve"> (Maybe this is making a theme of…)</w:t>
      </w:r>
    </w:p>
    <w:p w:rsidR="00463124" w:rsidRDefault="00463124" w:rsidP="00463124">
      <w:pPr>
        <w:pStyle w:val="ListParagraph"/>
        <w:numPr>
          <w:ilvl w:val="1"/>
          <w:numId w:val="1"/>
        </w:numPr>
      </w:pPr>
      <w:r w:rsidRPr="0035424F">
        <w:rPr>
          <w:b/>
          <w:u w:val="single"/>
        </w:rPr>
        <w:t>Reaction/Question</w:t>
      </w:r>
      <w:r>
        <w:t xml:space="preserve"> (observations, thoughts, I don’t understand…)</w:t>
      </w:r>
    </w:p>
    <w:p w:rsidR="00463124" w:rsidRPr="0035424F" w:rsidRDefault="00463124" w:rsidP="00463124">
      <w:pPr>
        <w:pStyle w:val="ListParagraph"/>
        <w:numPr>
          <w:ilvl w:val="1"/>
          <w:numId w:val="1"/>
        </w:numPr>
        <w:rPr>
          <w:b/>
          <w:u w:val="single"/>
        </w:rPr>
      </w:pPr>
      <w:r w:rsidRPr="0035424F">
        <w:rPr>
          <w:b/>
          <w:u w:val="single"/>
        </w:rPr>
        <w:t>Prediction</w:t>
      </w:r>
      <w:r>
        <w:rPr>
          <w:b/>
          <w:u w:val="single"/>
        </w:rPr>
        <w:t xml:space="preserve"> </w:t>
      </w:r>
      <w:r w:rsidRPr="0035424F">
        <w:t>(</w:t>
      </w:r>
      <w:r>
        <w:t>what will happen next)</w:t>
      </w:r>
    </w:p>
    <w:p w:rsidR="00463124" w:rsidRDefault="00463124" w:rsidP="00463124">
      <w:r>
        <w:t xml:space="preserve"> Example: </w:t>
      </w:r>
    </w:p>
    <w:p w:rsidR="00463124" w:rsidRDefault="00463124" w:rsidP="00463124"/>
    <w:tbl>
      <w:tblPr>
        <w:tblStyle w:val="TableGrid"/>
        <w:tblW w:w="0" w:type="auto"/>
        <w:tblLook w:val="04A0" w:firstRow="1" w:lastRow="0" w:firstColumn="1" w:lastColumn="0" w:noHBand="0" w:noVBand="1"/>
      </w:tblPr>
      <w:tblGrid>
        <w:gridCol w:w="1098"/>
        <w:gridCol w:w="5204"/>
        <w:gridCol w:w="3274"/>
      </w:tblGrid>
      <w:tr w:rsidR="00463124" w:rsidTr="00360E5D">
        <w:tc>
          <w:tcPr>
            <w:tcW w:w="1098" w:type="dxa"/>
          </w:tcPr>
          <w:p w:rsidR="00463124" w:rsidRDefault="00463124" w:rsidP="00360E5D">
            <w:r>
              <w:t>Page #</w:t>
            </w:r>
          </w:p>
        </w:tc>
        <w:tc>
          <w:tcPr>
            <w:tcW w:w="5204" w:type="dxa"/>
          </w:tcPr>
          <w:p w:rsidR="00463124" w:rsidRDefault="00463124" w:rsidP="00360E5D">
            <w:r>
              <w:t>Quotation</w:t>
            </w:r>
          </w:p>
        </w:tc>
        <w:tc>
          <w:tcPr>
            <w:tcW w:w="3274" w:type="dxa"/>
          </w:tcPr>
          <w:p w:rsidR="00463124" w:rsidRDefault="00463124" w:rsidP="00360E5D">
            <w:r>
              <w:t>Response</w:t>
            </w:r>
          </w:p>
        </w:tc>
      </w:tr>
      <w:tr w:rsidR="00463124" w:rsidTr="00360E5D">
        <w:tc>
          <w:tcPr>
            <w:tcW w:w="1098" w:type="dxa"/>
          </w:tcPr>
          <w:p w:rsidR="00463124" w:rsidRDefault="00463124" w:rsidP="00360E5D">
            <w:pPr>
              <w:tabs>
                <w:tab w:val="left" w:pos="5985"/>
              </w:tabs>
              <w:rPr>
                <w:szCs w:val="24"/>
              </w:rPr>
            </w:pPr>
            <w:r>
              <w:rPr>
                <w:szCs w:val="24"/>
              </w:rPr>
              <w:t>39</w:t>
            </w:r>
          </w:p>
        </w:tc>
        <w:tc>
          <w:tcPr>
            <w:tcW w:w="5204" w:type="dxa"/>
          </w:tcPr>
          <w:p w:rsidR="00463124" w:rsidRDefault="00463124" w:rsidP="00360E5D">
            <w:pPr>
              <w:tabs>
                <w:tab w:val="left" w:pos="5985"/>
              </w:tabs>
              <w:rPr>
                <w:szCs w:val="24"/>
              </w:rPr>
            </w:pPr>
            <w:r w:rsidRPr="000815E7">
              <w:rPr>
                <w:szCs w:val="24"/>
              </w:rPr>
              <w:t>“You never really understand a person until you consider things from his point of view…until you climb into his skin and walk around in it.”</w:t>
            </w:r>
            <w:r>
              <w:rPr>
                <w:szCs w:val="24"/>
              </w:rPr>
              <w:t xml:space="preserve"> </w:t>
            </w:r>
            <w:r w:rsidRPr="000815E7">
              <w:rPr>
                <w:i/>
                <w:szCs w:val="24"/>
              </w:rPr>
              <w:t>To Kill A Mockingbird</w:t>
            </w:r>
            <w:r>
              <w:rPr>
                <w:szCs w:val="24"/>
              </w:rPr>
              <w:t xml:space="preserve"> </w:t>
            </w:r>
          </w:p>
          <w:p w:rsidR="00463124" w:rsidRPr="000815E7" w:rsidRDefault="00463124" w:rsidP="00360E5D">
            <w:pPr>
              <w:tabs>
                <w:tab w:val="left" w:pos="5985"/>
              </w:tabs>
              <w:rPr>
                <w:szCs w:val="24"/>
              </w:rPr>
            </w:pPr>
            <w:r>
              <w:rPr>
                <w:szCs w:val="24"/>
                <w:highlight w:val="yellow"/>
              </w:rPr>
              <w:t>(“You never really…in it.”</w:t>
            </w:r>
            <w:r w:rsidRPr="007E7BD7">
              <w:rPr>
                <w:szCs w:val="24"/>
                <w:highlight w:val="yellow"/>
              </w:rPr>
              <w:t>)</w:t>
            </w:r>
          </w:p>
          <w:p w:rsidR="00463124" w:rsidRDefault="00463124" w:rsidP="00360E5D"/>
        </w:tc>
        <w:tc>
          <w:tcPr>
            <w:tcW w:w="3274" w:type="dxa"/>
          </w:tcPr>
          <w:p w:rsidR="00463124" w:rsidRPr="006910AD" w:rsidRDefault="00463124" w:rsidP="00360E5D">
            <w:pPr>
              <w:rPr>
                <w:u w:val="single"/>
              </w:rPr>
            </w:pPr>
            <w:r w:rsidRPr="006910AD">
              <w:rPr>
                <w:u w:val="single"/>
              </w:rPr>
              <w:t>Prediction</w:t>
            </w:r>
          </w:p>
          <w:p w:rsidR="00463124" w:rsidRDefault="00463124" w:rsidP="00360E5D">
            <w:r>
              <w:t>This could be foreshadowing. Maybe the characters are not all how they seem to be or society thinks of them. Is Boo really scary?</w:t>
            </w:r>
          </w:p>
        </w:tc>
      </w:tr>
      <w:tr w:rsidR="00463124" w:rsidTr="00360E5D">
        <w:tc>
          <w:tcPr>
            <w:tcW w:w="1098" w:type="dxa"/>
          </w:tcPr>
          <w:p w:rsidR="00463124" w:rsidRDefault="00463124" w:rsidP="00360E5D">
            <w:pPr>
              <w:tabs>
                <w:tab w:val="left" w:pos="5985"/>
              </w:tabs>
              <w:rPr>
                <w:szCs w:val="24"/>
              </w:rPr>
            </w:pPr>
          </w:p>
        </w:tc>
        <w:tc>
          <w:tcPr>
            <w:tcW w:w="5204" w:type="dxa"/>
          </w:tcPr>
          <w:p w:rsidR="00463124" w:rsidRDefault="00463124" w:rsidP="00360E5D">
            <w:pPr>
              <w:tabs>
                <w:tab w:val="left" w:pos="5985"/>
              </w:tabs>
              <w:rPr>
                <w:szCs w:val="24"/>
              </w:rPr>
            </w:pPr>
          </w:p>
        </w:tc>
        <w:tc>
          <w:tcPr>
            <w:tcW w:w="3274" w:type="dxa"/>
          </w:tcPr>
          <w:p w:rsidR="00463124" w:rsidRDefault="00463124" w:rsidP="00360E5D">
            <w:pPr>
              <w:rPr>
                <w:u w:val="single"/>
              </w:rPr>
            </w:pPr>
            <w:r>
              <w:rPr>
                <w:u w:val="single"/>
              </w:rPr>
              <w:t>Theme Ideas</w:t>
            </w:r>
          </w:p>
          <w:p w:rsidR="00463124" w:rsidRPr="00BF30DA" w:rsidRDefault="00463124" w:rsidP="00360E5D">
            <w:r>
              <w:t xml:space="preserve">One theme so far might be that judging others stops us from seeing the real world and we lose the benefits or help </w:t>
            </w:r>
            <w:proofErr w:type="gramStart"/>
            <w:r>
              <w:t>we</w:t>
            </w:r>
            <w:proofErr w:type="gramEnd"/>
            <w:r>
              <w:t xml:space="preserve"> would have had without them. </w:t>
            </w:r>
          </w:p>
        </w:tc>
      </w:tr>
    </w:tbl>
    <w:p w:rsidR="00463124" w:rsidRDefault="00463124" w:rsidP="00463124"/>
    <w:p w:rsidR="00463124" w:rsidRDefault="00463124" w:rsidP="00463124">
      <w:r>
        <w:t xml:space="preserve"> </w:t>
      </w:r>
    </w:p>
    <w:p w:rsidR="00EA0E36" w:rsidRDefault="00EA0E36"/>
    <w:sectPr w:rsidR="00EA0E36" w:rsidSect="00EA0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4E04"/>
    <w:multiLevelType w:val="hybridMultilevel"/>
    <w:tmpl w:val="B158E8B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24"/>
    <w:rsid w:val="000F1BCF"/>
    <w:rsid w:val="00463124"/>
    <w:rsid w:val="00716F66"/>
    <w:rsid w:val="00BE586B"/>
    <w:rsid w:val="00EA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124"/>
    <w:pPr>
      <w:ind w:left="720"/>
      <w:contextualSpacing/>
    </w:pPr>
    <w:rPr>
      <w:rFonts w:cstheme="minorBidi"/>
    </w:rPr>
  </w:style>
  <w:style w:type="table" w:styleId="TableGrid">
    <w:name w:val="Table Grid"/>
    <w:basedOn w:val="TableNormal"/>
    <w:uiPriority w:val="59"/>
    <w:rsid w:val="00463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124"/>
    <w:pPr>
      <w:ind w:left="720"/>
      <w:contextualSpacing/>
    </w:pPr>
    <w:rPr>
      <w:rFonts w:cstheme="minorBidi"/>
    </w:rPr>
  </w:style>
  <w:style w:type="table" w:styleId="TableGrid">
    <w:name w:val="Table Grid"/>
    <w:basedOn w:val="TableNormal"/>
    <w:uiPriority w:val="59"/>
    <w:rsid w:val="00463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Turner</dc:creator>
  <cp:lastModifiedBy>Brett, Jason</cp:lastModifiedBy>
  <cp:revision>2</cp:revision>
  <dcterms:created xsi:type="dcterms:W3CDTF">2014-01-31T14:11:00Z</dcterms:created>
  <dcterms:modified xsi:type="dcterms:W3CDTF">2014-01-31T14:11:00Z</dcterms:modified>
</cp:coreProperties>
</file>